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9C3" w:rsidRDefault="007709C3" w:rsidP="007709C3">
      <w:r>
        <w:rPr>
          <w:sz w:val="20"/>
          <w:szCs w:val="20"/>
          <w:u w:val="single"/>
        </w:rPr>
        <w:t>分配結果</w:t>
      </w:r>
      <w:r>
        <w:t xml:space="preserve"> </w:t>
      </w:r>
    </w:p>
    <w:tbl>
      <w:tblPr>
        <w:tblW w:w="7500" w:type="dxa"/>
        <w:tblCellSpacing w:w="0" w:type="dxa"/>
        <w:tblCellMar>
          <w:left w:w="0" w:type="dxa"/>
          <w:right w:w="0" w:type="dxa"/>
        </w:tblCellMar>
        <w:tblLook w:val="04A0" w:firstRow="1" w:lastRow="0" w:firstColumn="1" w:lastColumn="0" w:noHBand="0" w:noVBand="1"/>
      </w:tblPr>
      <w:tblGrid>
        <w:gridCol w:w="222"/>
        <w:gridCol w:w="7278"/>
      </w:tblGrid>
      <w:tr w:rsidR="007709C3" w:rsidTr="007709C3">
        <w:trPr>
          <w:tblCellSpacing w:w="0" w:type="dxa"/>
        </w:trPr>
        <w:tc>
          <w:tcPr>
            <w:tcW w:w="0" w:type="auto"/>
            <w:gridSpan w:val="2"/>
            <w:vAlign w:val="center"/>
            <w:hideMark/>
          </w:tcPr>
          <w:p w:rsidR="007709C3" w:rsidRDefault="007709C3">
            <w:pPr>
              <w:rPr>
                <w:rFonts w:ascii="宋体" w:eastAsia="宋体" w:hAnsi="宋体" w:cs="宋体"/>
                <w:color w:val="000000"/>
                <w:sz w:val="24"/>
                <w:szCs w:val="24"/>
              </w:rPr>
            </w:pPr>
            <w:r>
              <w:t> </w:t>
            </w:r>
          </w:p>
        </w:tc>
      </w:tr>
      <w:tr w:rsidR="007709C3" w:rsidTr="007709C3">
        <w:trPr>
          <w:tblCellSpacing w:w="0" w:type="dxa"/>
        </w:trPr>
        <w:tc>
          <w:tcPr>
            <w:tcW w:w="0" w:type="auto"/>
            <w:vAlign w:val="center"/>
            <w:hideMark/>
          </w:tcPr>
          <w:p w:rsidR="007709C3" w:rsidRDefault="007709C3">
            <w:pPr>
              <w:rPr>
                <w:rFonts w:ascii="宋体" w:eastAsia="宋体" w:hAnsi="宋体" w:cs="宋体"/>
                <w:color w:val="000000"/>
                <w:sz w:val="24"/>
                <w:szCs w:val="24"/>
              </w:rPr>
            </w:pPr>
            <w:r>
              <w:rPr>
                <w:noProof/>
              </w:rPr>
              <w:drawing>
                <wp:inline distT="0" distB="0" distL="0" distR="0">
                  <wp:extent cx="47625" cy="9525"/>
                  <wp:effectExtent l="0" t="0" r="0" b="0"/>
                  <wp:docPr id="15" name="图片 15" descr="http://www.hkexnews.hk/common/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kexnews.hk/common/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0" w:type="auto"/>
            <w:vAlign w:val="center"/>
            <w:hideMark/>
          </w:tcPr>
          <w:p w:rsidR="007709C3" w:rsidRDefault="007709C3">
            <w:pPr>
              <w:rPr>
                <w:rFonts w:ascii="宋体" w:eastAsia="宋体" w:hAnsi="宋体" w:cs="宋体"/>
                <w:color w:val="000000"/>
                <w:sz w:val="24"/>
                <w:szCs w:val="24"/>
              </w:rPr>
            </w:pPr>
            <w:r>
              <w:rPr>
                <w:b/>
                <w:bCs/>
                <w:color w:val="336699"/>
              </w:rPr>
              <w:t>安東油田服</w:t>
            </w:r>
            <w:proofErr w:type="gramStart"/>
            <w:r>
              <w:rPr>
                <w:b/>
                <w:bCs/>
                <w:color w:val="336699"/>
              </w:rPr>
              <w:t>務</w:t>
            </w:r>
            <w:proofErr w:type="gramEnd"/>
            <w:r>
              <w:rPr>
                <w:b/>
                <w:bCs/>
                <w:color w:val="336699"/>
              </w:rPr>
              <w:t>集團</w:t>
            </w:r>
            <w:r>
              <w:rPr>
                <w:b/>
                <w:bCs/>
                <w:color w:val="336699"/>
              </w:rPr>
              <w:t xml:space="preserve"> (03337) </w:t>
            </w:r>
          </w:p>
        </w:tc>
      </w:tr>
      <w:tr w:rsidR="007709C3" w:rsidTr="007709C3">
        <w:trPr>
          <w:trHeight w:val="300"/>
          <w:tblCellSpacing w:w="0" w:type="dxa"/>
        </w:trPr>
        <w:tc>
          <w:tcPr>
            <w:tcW w:w="0" w:type="auto"/>
            <w:vAlign w:val="center"/>
            <w:hideMark/>
          </w:tcPr>
          <w:p w:rsidR="007709C3" w:rsidRDefault="007709C3">
            <w:pPr>
              <w:rPr>
                <w:rFonts w:ascii="宋体" w:eastAsia="宋体" w:hAnsi="宋体" w:cs="宋体"/>
                <w:color w:val="000000"/>
                <w:sz w:val="24"/>
                <w:szCs w:val="24"/>
              </w:rPr>
            </w:pPr>
          </w:p>
        </w:tc>
        <w:tc>
          <w:tcPr>
            <w:tcW w:w="0" w:type="auto"/>
            <w:vAlign w:val="center"/>
            <w:hideMark/>
          </w:tcPr>
          <w:p w:rsidR="007709C3" w:rsidRDefault="007709C3">
            <w:pPr>
              <w:rPr>
                <w:rFonts w:ascii="Times New Roman" w:eastAsia="Times New Roman" w:hAnsi="Times New Roman" w:cs="Times New Roman"/>
                <w:sz w:val="20"/>
                <w:szCs w:val="20"/>
              </w:rPr>
            </w:pPr>
          </w:p>
        </w:tc>
      </w:tr>
    </w:tbl>
    <w:p w:rsidR="007709C3" w:rsidRDefault="007709C3" w:rsidP="007709C3">
      <w:pPr>
        <w:rPr>
          <w:vanish/>
        </w:rPr>
      </w:pPr>
    </w:p>
    <w:tbl>
      <w:tblPr>
        <w:tblW w:w="7500" w:type="dxa"/>
        <w:tblCellSpacing w:w="0" w:type="dxa"/>
        <w:tblCellMar>
          <w:left w:w="0" w:type="dxa"/>
          <w:right w:w="0" w:type="dxa"/>
        </w:tblCellMar>
        <w:tblLook w:val="04A0" w:firstRow="1" w:lastRow="0" w:firstColumn="1" w:lastColumn="0" w:noHBand="0" w:noVBand="1"/>
      </w:tblPr>
      <w:tblGrid>
        <w:gridCol w:w="109"/>
        <w:gridCol w:w="109"/>
        <w:gridCol w:w="7282"/>
      </w:tblGrid>
      <w:tr w:rsidR="007709C3" w:rsidTr="007709C3">
        <w:trPr>
          <w:tblCellSpacing w:w="0" w:type="dxa"/>
        </w:trPr>
        <w:tc>
          <w:tcPr>
            <w:tcW w:w="75" w:type="dxa"/>
            <w:hideMark/>
          </w:tcPr>
          <w:p w:rsidR="007709C3" w:rsidRDefault="007709C3">
            <w:pPr>
              <w:rPr>
                <w:rFonts w:ascii="宋体" w:eastAsia="宋体" w:hAnsi="宋体" w:cs="宋体"/>
                <w:color w:val="000000"/>
                <w:sz w:val="24"/>
                <w:szCs w:val="24"/>
              </w:rPr>
            </w:pPr>
            <w:r>
              <w:rPr>
                <w:noProof/>
              </w:rPr>
              <w:drawing>
                <wp:inline distT="0" distB="0" distL="0" distR="0">
                  <wp:extent cx="47625" cy="9525"/>
                  <wp:effectExtent l="0" t="0" r="0" b="0"/>
                  <wp:docPr id="14" name="图片 14" descr="http://www.hkexnews.hk/common/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kexnews.hk/common/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75" w:type="dxa"/>
            <w:hideMark/>
          </w:tcPr>
          <w:p w:rsidR="007709C3" w:rsidRDefault="007709C3">
            <w:pPr>
              <w:rPr>
                <w:rFonts w:ascii="宋体" w:eastAsia="宋体" w:hAnsi="宋体" w:cs="宋体"/>
                <w:color w:val="000000"/>
                <w:sz w:val="24"/>
                <w:szCs w:val="24"/>
              </w:rPr>
            </w:pPr>
            <w:r>
              <w:t> </w:t>
            </w:r>
          </w:p>
        </w:tc>
        <w:tc>
          <w:tcPr>
            <w:tcW w:w="4800" w:type="dxa"/>
            <w:hideMark/>
          </w:tcPr>
          <w:p w:rsidR="007709C3" w:rsidRDefault="007709C3">
            <w:r>
              <w:rPr>
                <w:noProof/>
              </w:rPr>
              <w:drawing>
                <wp:inline distT="0" distB="0" distL="0" distR="0">
                  <wp:extent cx="3048000" cy="9525"/>
                  <wp:effectExtent l="0" t="0" r="0" b="0"/>
                  <wp:docPr id="13" name="图片 13" descr="http://www.hkexnews.hk/common/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kexnews.hk/common/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9525"/>
                          </a:xfrm>
                          <a:prstGeom prst="rect">
                            <a:avLst/>
                          </a:prstGeom>
                          <a:noFill/>
                          <a:ln>
                            <a:noFill/>
                          </a:ln>
                        </pic:spPr>
                      </pic:pic>
                    </a:graphicData>
                  </a:graphic>
                </wp:inline>
              </w:drawing>
            </w:r>
          </w:p>
          <w:tbl>
            <w:tblPr>
              <w:tblW w:w="4800" w:type="dxa"/>
              <w:tblCellSpacing w:w="15" w:type="dxa"/>
              <w:tblCellMar>
                <w:top w:w="30" w:type="dxa"/>
                <w:left w:w="30" w:type="dxa"/>
                <w:bottom w:w="30" w:type="dxa"/>
                <w:right w:w="30" w:type="dxa"/>
              </w:tblCellMar>
              <w:tblLook w:val="04A0" w:firstRow="1" w:lastRow="0" w:firstColumn="1" w:lastColumn="0" w:noHBand="0" w:noVBand="1"/>
            </w:tblPr>
            <w:tblGrid>
              <w:gridCol w:w="405"/>
              <w:gridCol w:w="4605"/>
            </w:tblGrid>
            <w:tr w:rsidR="007709C3">
              <w:trPr>
                <w:tblCellSpacing w:w="15" w:type="dxa"/>
              </w:trPr>
              <w:tc>
                <w:tcPr>
                  <w:tcW w:w="0" w:type="auto"/>
                  <w:vAlign w:val="center"/>
                  <w:hideMark/>
                </w:tcPr>
                <w:p w:rsidR="007709C3" w:rsidRDefault="007709C3">
                  <w:pPr>
                    <w:rPr>
                      <w:rFonts w:ascii="宋体" w:eastAsia="宋体" w:hAnsi="宋体" w:cs="宋体"/>
                      <w:color w:val="000000"/>
                      <w:sz w:val="24"/>
                      <w:szCs w:val="24"/>
                    </w:rPr>
                  </w:pPr>
                  <w:r>
                    <w:rPr>
                      <w:noProof/>
                    </w:rPr>
                    <w:drawing>
                      <wp:inline distT="0" distB="0" distL="0" distR="0">
                        <wp:extent cx="190500" cy="9525"/>
                        <wp:effectExtent l="0" t="0" r="0" b="0"/>
                        <wp:docPr id="12" name="图片 12" descr="http://www.hkexnews.hk/common/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kexnews.hk/common/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p>
              </w:tc>
              <w:tc>
                <w:tcPr>
                  <w:tcW w:w="0" w:type="auto"/>
                  <w:vAlign w:val="center"/>
                  <w:hideMark/>
                </w:tcPr>
                <w:p w:rsidR="007709C3" w:rsidRDefault="007709C3">
                  <w:pPr>
                    <w:rPr>
                      <w:rFonts w:ascii="宋体" w:eastAsia="宋体" w:hAnsi="宋体" w:cs="宋体"/>
                      <w:color w:val="000000"/>
                      <w:sz w:val="24"/>
                      <w:szCs w:val="24"/>
                    </w:rPr>
                  </w:pPr>
                  <w:r>
                    <w:rPr>
                      <w:noProof/>
                    </w:rPr>
                    <w:drawing>
                      <wp:inline distT="0" distB="0" distL="0" distR="0">
                        <wp:extent cx="2857500" cy="9525"/>
                        <wp:effectExtent l="0" t="0" r="0" b="0"/>
                        <wp:docPr id="11" name="图片 11" descr="http://www.hkexnews.hk/common/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kexnews.hk/common/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9525"/>
                                </a:xfrm>
                                <a:prstGeom prst="rect">
                                  <a:avLst/>
                                </a:prstGeom>
                                <a:noFill/>
                                <a:ln>
                                  <a:noFill/>
                                </a:ln>
                              </pic:spPr>
                            </pic:pic>
                          </a:graphicData>
                        </a:graphic>
                      </wp:inline>
                    </w:drawing>
                  </w:r>
                </w:p>
              </w:tc>
            </w:tr>
            <w:tr w:rsidR="007709C3">
              <w:trPr>
                <w:tblCellSpacing w:w="15" w:type="dxa"/>
              </w:trPr>
              <w:tc>
                <w:tcPr>
                  <w:tcW w:w="0" w:type="auto"/>
                  <w:hideMark/>
                </w:tcPr>
                <w:p w:rsidR="007709C3" w:rsidRDefault="007709C3">
                  <w:pPr>
                    <w:jc w:val="center"/>
                    <w:rPr>
                      <w:rFonts w:ascii="宋体" w:eastAsia="宋体" w:hAnsi="宋体" w:cs="宋体"/>
                      <w:color w:val="000000"/>
                      <w:sz w:val="24"/>
                      <w:szCs w:val="24"/>
                    </w:rPr>
                  </w:pPr>
                  <w:r>
                    <w:rPr>
                      <w:noProof/>
                    </w:rPr>
                    <w:drawing>
                      <wp:inline distT="0" distB="0" distL="0" distR="0">
                        <wp:extent cx="66675" cy="114300"/>
                        <wp:effectExtent l="0" t="0" r="9525" b="0"/>
                        <wp:docPr id="10" name="图片 10" descr="http://www.hkexnews.hk/image/arrow_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kexnews.hk/image/arrow_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114300"/>
                                </a:xfrm>
                                <a:prstGeom prst="rect">
                                  <a:avLst/>
                                </a:prstGeom>
                                <a:noFill/>
                                <a:ln>
                                  <a:noFill/>
                                </a:ln>
                              </pic:spPr>
                            </pic:pic>
                          </a:graphicData>
                        </a:graphic>
                      </wp:inline>
                    </w:drawing>
                  </w:r>
                </w:p>
              </w:tc>
              <w:tc>
                <w:tcPr>
                  <w:tcW w:w="0" w:type="auto"/>
                  <w:vAlign w:val="center"/>
                  <w:hideMark/>
                </w:tcPr>
                <w:p w:rsidR="007709C3" w:rsidRDefault="007709C3">
                  <w:pPr>
                    <w:rPr>
                      <w:rFonts w:ascii="宋体" w:eastAsia="宋体" w:hAnsi="宋体" w:cs="宋体"/>
                      <w:color w:val="000000"/>
                      <w:sz w:val="24"/>
                      <w:szCs w:val="24"/>
                    </w:rPr>
                  </w:pPr>
                  <w:hyperlink r:id="rId7" w:tgtFrame="_blank" w:history="1">
                    <w:r>
                      <w:rPr>
                        <w:rStyle w:val="a3"/>
                        <w:sz w:val="20"/>
                        <w:szCs w:val="20"/>
                      </w:rPr>
                      <w:t>封面</w:t>
                    </w:r>
                  </w:hyperlink>
                </w:p>
              </w:tc>
            </w:tr>
            <w:tr w:rsidR="007709C3">
              <w:trPr>
                <w:tblCellSpacing w:w="15" w:type="dxa"/>
              </w:trPr>
              <w:tc>
                <w:tcPr>
                  <w:tcW w:w="0" w:type="auto"/>
                  <w:hideMark/>
                </w:tcPr>
                <w:p w:rsidR="007709C3" w:rsidRDefault="007709C3">
                  <w:pPr>
                    <w:jc w:val="center"/>
                    <w:rPr>
                      <w:rFonts w:ascii="宋体" w:eastAsia="宋体" w:hAnsi="宋体" w:cs="宋体"/>
                      <w:color w:val="000000"/>
                      <w:sz w:val="24"/>
                      <w:szCs w:val="24"/>
                    </w:rPr>
                  </w:pPr>
                  <w:r>
                    <w:rPr>
                      <w:noProof/>
                    </w:rPr>
                    <w:drawing>
                      <wp:inline distT="0" distB="0" distL="0" distR="0">
                        <wp:extent cx="66675" cy="114300"/>
                        <wp:effectExtent l="0" t="0" r="9525" b="0"/>
                        <wp:docPr id="9" name="图片 9" descr="http://www.hkexnews.hk/image/arrow_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kexnews.hk/image/arrow_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114300"/>
                                </a:xfrm>
                                <a:prstGeom prst="rect">
                                  <a:avLst/>
                                </a:prstGeom>
                                <a:noFill/>
                                <a:ln>
                                  <a:noFill/>
                                </a:ln>
                              </pic:spPr>
                            </pic:pic>
                          </a:graphicData>
                        </a:graphic>
                      </wp:inline>
                    </w:drawing>
                  </w:r>
                </w:p>
              </w:tc>
              <w:tc>
                <w:tcPr>
                  <w:tcW w:w="0" w:type="auto"/>
                  <w:vAlign w:val="center"/>
                  <w:hideMark/>
                </w:tcPr>
                <w:p w:rsidR="007709C3" w:rsidRDefault="007709C3">
                  <w:pPr>
                    <w:rPr>
                      <w:rFonts w:ascii="宋体" w:eastAsia="宋体" w:hAnsi="宋体" w:cs="宋体"/>
                      <w:color w:val="000000"/>
                      <w:sz w:val="24"/>
                      <w:szCs w:val="24"/>
                    </w:rPr>
                  </w:pPr>
                  <w:hyperlink r:id="rId8" w:tgtFrame="_blank" w:history="1">
                    <w:r>
                      <w:rPr>
                        <w:rStyle w:val="a3"/>
                        <w:sz w:val="20"/>
                        <w:szCs w:val="20"/>
                      </w:rPr>
                      <w:t>摘要</w:t>
                    </w:r>
                  </w:hyperlink>
                </w:p>
              </w:tc>
            </w:tr>
            <w:tr w:rsidR="007709C3">
              <w:trPr>
                <w:tblCellSpacing w:w="15" w:type="dxa"/>
              </w:trPr>
              <w:tc>
                <w:tcPr>
                  <w:tcW w:w="0" w:type="auto"/>
                  <w:hideMark/>
                </w:tcPr>
                <w:p w:rsidR="007709C3" w:rsidRDefault="007709C3">
                  <w:pPr>
                    <w:jc w:val="center"/>
                    <w:rPr>
                      <w:rFonts w:ascii="宋体" w:eastAsia="宋体" w:hAnsi="宋体" w:cs="宋体"/>
                      <w:color w:val="000000"/>
                      <w:sz w:val="24"/>
                      <w:szCs w:val="24"/>
                    </w:rPr>
                  </w:pPr>
                  <w:r>
                    <w:rPr>
                      <w:noProof/>
                    </w:rPr>
                    <w:drawing>
                      <wp:inline distT="0" distB="0" distL="0" distR="0">
                        <wp:extent cx="66675" cy="114300"/>
                        <wp:effectExtent l="0" t="0" r="9525" b="0"/>
                        <wp:docPr id="8" name="图片 8" descr="http://www.hkexnews.hk/image/arrow_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hkexnews.hk/image/arrow_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114300"/>
                                </a:xfrm>
                                <a:prstGeom prst="rect">
                                  <a:avLst/>
                                </a:prstGeom>
                                <a:noFill/>
                                <a:ln>
                                  <a:noFill/>
                                </a:ln>
                              </pic:spPr>
                            </pic:pic>
                          </a:graphicData>
                        </a:graphic>
                      </wp:inline>
                    </w:drawing>
                  </w:r>
                </w:p>
              </w:tc>
              <w:tc>
                <w:tcPr>
                  <w:tcW w:w="0" w:type="auto"/>
                  <w:vAlign w:val="center"/>
                  <w:hideMark/>
                </w:tcPr>
                <w:p w:rsidR="007709C3" w:rsidRDefault="007709C3">
                  <w:pPr>
                    <w:rPr>
                      <w:rFonts w:ascii="宋体" w:eastAsia="宋体" w:hAnsi="宋体" w:cs="宋体"/>
                      <w:color w:val="000000"/>
                      <w:sz w:val="24"/>
                      <w:szCs w:val="24"/>
                    </w:rPr>
                  </w:pPr>
                  <w:r>
                    <w:rPr>
                      <w:sz w:val="20"/>
                      <w:szCs w:val="20"/>
                    </w:rPr>
                    <w:t>申請人使用白色申請表格</w:t>
                  </w:r>
                  <w:proofErr w:type="gramStart"/>
                  <w:r>
                    <w:rPr>
                      <w:sz w:val="20"/>
                      <w:szCs w:val="20"/>
                    </w:rPr>
                    <w:t>或白表</w:t>
                  </w:r>
                  <w:proofErr w:type="gramEnd"/>
                  <w:r>
                    <w:rPr>
                      <w:sz w:val="20"/>
                      <w:szCs w:val="20"/>
                    </w:rPr>
                    <w:t xml:space="preserve"> </w:t>
                  </w:r>
                  <w:proofErr w:type="spellStart"/>
                  <w:r>
                    <w:rPr>
                      <w:sz w:val="20"/>
                      <w:szCs w:val="20"/>
                    </w:rPr>
                    <w:t>eIPO</w:t>
                  </w:r>
                  <w:proofErr w:type="spellEnd"/>
                  <w:r>
                    <w:rPr>
                      <w:sz w:val="20"/>
                      <w:szCs w:val="20"/>
                    </w:rPr>
                    <w:t xml:space="preserve"> </w:t>
                  </w:r>
                  <w:r>
                    <w:rPr>
                      <w:sz w:val="20"/>
                      <w:szCs w:val="20"/>
                    </w:rPr>
                    <w:t>進行申請認購的結果</w:t>
                  </w:r>
                </w:p>
              </w:tc>
            </w:tr>
            <w:tr w:rsidR="007709C3">
              <w:trPr>
                <w:tblCellSpacing w:w="15" w:type="dxa"/>
              </w:trPr>
              <w:tc>
                <w:tcPr>
                  <w:tcW w:w="0" w:type="auto"/>
                  <w:hideMark/>
                </w:tcPr>
                <w:p w:rsidR="007709C3" w:rsidRDefault="007709C3">
                  <w:pPr>
                    <w:jc w:val="center"/>
                    <w:rPr>
                      <w:rFonts w:ascii="宋体" w:eastAsia="宋体" w:hAnsi="宋体" w:cs="宋体"/>
                      <w:color w:val="000000"/>
                      <w:sz w:val="24"/>
                      <w:szCs w:val="24"/>
                    </w:rPr>
                  </w:pPr>
                  <w:r>
                    <w:rPr>
                      <w:noProof/>
                    </w:rPr>
                    <w:drawing>
                      <wp:inline distT="0" distB="0" distL="0" distR="0">
                        <wp:extent cx="66675" cy="114300"/>
                        <wp:effectExtent l="0" t="0" r="9525" b="0"/>
                        <wp:docPr id="7" name="图片 7" descr="http://www.hkexnews.hk/image/arrow_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hkexnews.hk/image/arrow_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114300"/>
                                </a:xfrm>
                                <a:prstGeom prst="rect">
                                  <a:avLst/>
                                </a:prstGeom>
                                <a:noFill/>
                                <a:ln>
                                  <a:noFill/>
                                </a:ln>
                              </pic:spPr>
                            </pic:pic>
                          </a:graphicData>
                        </a:graphic>
                      </wp:inline>
                    </w:drawing>
                  </w:r>
                </w:p>
              </w:tc>
              <w:tc>
                <w:tcPr>
                  <w:tcW w:w="0" w:type="auto"/>
                  <w:vAlign w:val="center"/>
                  <w:hideMark/>
                </w:tcPr>
                <w:p w:rsidR="007709C3" w:rsidRDefault="007709C3">
                  <w:pPr>
                    <w:rPr>
                      <w:rFonts w:ascii="宋体" w:eastAsia="宋体" w:hAnsi="宋体" w:cs="宋体"/>
                      <w:color w:val="000000"/>
                      <w:sz w:val="24"/>
                      <w:szCs w:val="24"/>
                    </w:rPr>
                  </w:pPr>
                  <w:r>
                    <w:rPr>
                      <w:sz w:val="20"/>
                      <w:szCs w:val="20"/>
                    </w:rPr>
                    <w:t>以下是使用白色申請表格</w:t>
                  </w:r>
                  <w:proofErr w:type="gramStart"/>
                  <w:r>
                    <w:rPr>
                      <w:sz w:val="20"/>
                      <w:szCs w:val="20"/>
                    </w:rPr>
                    <w:t>或白表</w:t>
                  </w:r>
                  <w:proofErr w:type="gramEnd"/>
                  <w:r>
                    <w:rPr>
                      <w:sz w:val="20"/>
                      <w:szCs w:val="20"/>
                    </w:rPr>
                    <w:t xml:space="preserve"> </w:t>
                  </w:r>
                  <w:proofErr w:type="spellStart"/>
                  <w:r>
                    <w:rPr>
                      <w:sz w:val="20"/>
                      <w:szCs w:val="20"/>
                    </w:rPr>
                    <w:t>eIPO</w:t>
                  </w:r>
                  <w:proofErr w:type="spellEnd"/>
                  <w:r>
                    <w:rPr>
                      <w:sz w:val="20"/>
                      <w:szCs w:val="20"/>
                    </w:rPr>
                    <w:t xml:space="preserve"> </w:t>
                  </w:r>
                  <w:r>
                    <w:rPr>
                      <w:sz w:val="20"/>
                      <w:szCs w:val="20"/>
                    </w:rPr>
                    <w:t>成功申請認購的人士，未列出尚未提供其身份證號碼的申請人。</w:t>
                  </w:r>
                </w:p>
              </w:tc>
            </w:tr>
            <w:tr w:rsidR="007709C3">
              <w:trPr>
                <w:tblCellSpacing w:w="15" w:type="dxa"/>
              </w:trPr>
              <w:tc>
                <w:tcPr>
                  <w:tcW w:w="0" w:type="auto"/>
                  <w:hideMark/>
                </w:tcPr>
                <w:p w:rsidR="007709C3" w:rsidRDefault="007709C3">
                  <w:pPr>
                    <w:rPr>
                      <w:rFonts w:ascii="宋体" w:eastAsia="宋体" w:hAnsi="宋体" w:cs="宋体"/>
                      <w:color w:val="000000"/>
                      <w:sz w:val="24"/>
                      <w:szCs w:val="24"/>
                    </w:rPr>
                  </w:pPr>
                  <w:r>
                    <w:t> </w:t>
                  </w:r>
                </w:p>
              </w:tc>
              <w:tc>
                <w:tcPr>
                  <w:tcW w:w="0" w:type="auto"/>
                  <w:vAlign w:val="center"/>
                  <w:hideMark/>
                </w:tcPr>
                <w:p w:rsidR="007709C3" w:rsidRDefault="007709C3">
                  <w:pPr>
                    <w:rPr>
                      <w:rFonts w:ascii="宋体" w:eastAsia="宋体" w:hAnsi="宋体" w:cs="宋体"/>
                      <w:color w:val="000000"/>
                      <w:sz w:val="24"/>
                      <w:szCs w:val="24"/>
                    </w:rPr>
                  </w:pPr>
                  <w:hyperlink r:id="rId9" w:tgtFrame="_blank" w:history="1">
                    <w:r>
                      <w:rPr>
                        <w:rStyle w:val="a3"/>
                        <w:sz w:val="20"/>
                        <w:szCs w:val="20"/>
                      </w:rPr>
                      <w:t>身份證號碼</w:t>
                    </w:r>
                    <w:r>
                      <w:rPr>
                        <w:rStyle w:val="a3"/>
                        <w:sz w:val="20"/>
                        <w:szCs w:val="20"/>
                      </w:rPr>
                      <w:t xml:space="preserve"> (00146220 </w:t>
                    </w:r>
                    <w:r>
                      <w:rPr>
                        <w:rStyle w:val="a3"/>
                        <w:sz w:val="20"/>
                        <w:szCs w:val="20"/>
                      </w:rPr>
                      <w:t>至</w:t>
                    </w:r>
                    <w:r>
                      <w:rPr>
                        <w:rStyle w:val="a3"/>
                        <w:sz w:val="20"/>
                        <w:szCs w:val="20"/>
                      </w:rPr>
                      <w:t xml:space="preserve"> Z9889400)</w:t>
                    </w:r>
                  </w:hyperlink>
                </w:p>
              </w:tc>
            </w:tr>
            <w:tr w:rsidR="007709C3">
              <w:trPr>
                <w:tblCellSpacing w:w="15" w:type="dxa"/>
              </w:trPr>
              <w:tc>
                <w:tcPr>
                  <w:tcW w:w="0" w:type="auto"/>
                  <w:hideMark/>
                </w:tcPr>
                <w:p w:rsidR="007709C3" w:rsidRDefault="007709C3">
                  <w:pPr>
                    <w:jc w:val="center"/>
                    <w:rPr>
                      <w:rFonts w:ascii="宋体" w:eastAsia="宋体" w:hAnsi="宋体" w:cs="宋体"/>
                      <w:color w:val="000000"/>
                      <w:sz w:val="24"/>
                      <w:szCs w:val="24"/>
                    </w:rPr>
                  </w:pPr>
                  <w:r>
                    <w:rPr>
                      <w:noProof/>
                    </w:rPr>
                    <w:drawing>
                      <wp:inline distT="0" distB="0" distL="0" distR="0">
                        <wp:extent cx="66675" cy="114300"/>
                        <wp:effectExtent l="0" t="0" r="9525" b="0"/>
                        <wp:docPr id="6" name="图片 6" descr="http://www.hkexnews.hk/image/arrow_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hkexnews.hk/image/arrow_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114300"/>
                                </a:xfrm>
                                <a:prstGeom prst="rect">
                                  <a:avLst/>
                                </a:prstGeom>
                                <a:noFill/>
                                <a:ln>
                                  <a:noFill/>
                                </a:ln>
                              </pic:spPr>
                            </pic:pic>
                          </a:graphicData>
                        </a:graphic>
                      </wp:inline>
                    </w:drawing>
                  </w:r>
                </w:p>
              </w:tc>
              <w:tc>
                <w:tcPr>
                  <w:tcW w:w="0" w:type="auto"/>
                  <w:vAlign w:val="center"/>
                  <w:hideMark/>
                </w:tcPr>
                <w:p w:rsidR="007709C3" w:rsidRDefault="007709C3">
                  <w:pPr>
                    <w:rPr>
                      <w:rFonts w:ascii="宋体" w:eastAsia="宋体" w:hAnsi="宋体" w:cs="宋体"/>
                      <w:color w:val="000000"/>
                      <w:sz w:val="24"/>
                      <w:szCs w:val="24"/>
                    </w:rPr>
                  </w:pPr>
                  <w:r>
                    <w:rPr>
                      <w:sz w:val="20"/>
                      <w:szCs w:val="20"/>
                    </w:rPr>
                    <w:t>透過指定中央結算系統經紀／託管商</w:t>
                  </w:r>
                  <w:proofErr w:type="gramStart"/>
                  <w:r>
                    <w:rPr>
                      <w:sz w:val="20"/>
                      <w:szCs w:val="20"/>
                    </w:rPr>
                    <w:t>參</w:t>
                  </w:r>
                  <w:proofErr w:type="gramEnd"/>
                  <w:r>
                    <w:rPr>
                      <w:sz w:val="20"/>
                      <w:szCs w:val="20"/>
                    </w:rPr>
                    <w:t>與者使用黃色申請表格提出申請的結果</w:t>
                  </w:r>
                </w:p>
              </w:tc>
            </w:tr>
            <w:tr w:rsidR="007709C3">
              <w:trPr>
                <w:tblCellSpacing w:w="15" w:type="dxa"/>
              </w:trPr>
              <w:tc>
                <w:tcPr>
                  <w:tcW w:w="0" w:type="auto"/>
                  <w:hideMark/>
                </w:tcPr>
                <w:p w:rsidR="007709C3" w:rsidRDefault="007709C3">
                  <w:pPr>
                    <w:jc w:val="center"/>
                    <w:rPr>
                      <w:rFonts w:ascii="宋体" w:eastAsia="宋体" w:hAnsi="宋体" w:cs="宋体"/>
                      <w:color w:val="000000"/>
                      <w:sz w:val="24"/>
                      <w:szCs w:val="24"/>
                    </w:rPr>
                  </w:pPr>
                  <w:r>
                    <w:rPr>
                      <w:noProof/>
                    </w:rPr>
                    <w:drawing>
                      <wp:inline distT="0" distB="0" distL="0" distR="0">
                        <wp:extent cx="66675" cy="114300"/>
                        <wp:effectExtent l="0" t="0" r="9525" b="0"/>
                        <wp:docPr id="5" name="图片 5" descr="http://www.hkexnews.hk/image/arrow_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hkexnews.hk/image/arrow_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114300"/>
                                </a:xfrm>
                                <a:prstGeom prst="rect">
                                  <a:avLst/>
                                </a:prstGeom>
                                <a:noFill/>
                                <a:ln>
                                  <a:noFill/>
                                </a:ln>
                              </pic:spPr>
                            </pic:pic>
                          </a:graphicData>
                        </a:graphic>
                      </wp:inline>
                    </w:drawing>
                  </w:r>
                </w:p>
              </w:tc>
              <w:tc>
                <w:tcPr>
                  <w:tcW w:w="0" w:type="auto"/>
                  <w:vAlign w:val="center"/>
                  <w:hideMark/>
                </w:tcPr>
                <w:p w:rsidR="007709C3" w:rsidRDefault="007709C3">
                  <w:pPr>
                    <w:rPr>
                      <w:rFonts w:ascii="宋体" w:eastAsia="宋体" w:hAnsi="宋体" w:cs="宋体"/>
                      <w:color w:val="000000"/>
                      <w:sz w:val="24"/>
                      <w:szCs w:val="24"/>
                    </w:rPr>
                  </w:pPr>
                  <w:r>
                    <w:rPr>
                      <w:sz w:val="20"/>
                      <w:szCs w:val="20"/>
                    </w:rPr>
                    <w:t>以下是使用黃色申請表格成功申請認購的中央結算系統投資者</w:t>
                  </w:r>
                  <w:proofErr w:type="gramStart"/>
                  <w:r>
                    <w:rPr>
                      <w:sz w:val="20"/>
                      <w:szCs w:val="20"/>
                    </w:rPr>
                    <w:t>戶</w:t>
                  </w:r>
                  <w:proofErr w:type="gramEnd"/>
                  <w:r>
                    <w:rPr>
                      <w:sz w:val="20"/>
                      <w:szCs w:val="20"/>
                    </w:rPr>
                    <w:t>口持有人，未列出尚未提供其身份證號碼的中央結算系統投資者</w:t>
                  </w:r>
                  <w:proofErr w:type="gramStart"/>
                  <w:r>
                    <w:rPr>
                      <w:sz w:val="20"/>
                      <w:szCs w:val="20"/>
                    </w:rPr>
                    <w:t>戶</w:t>
                  </w:r>
                  <w:proofErr w:type="gramEnd"/>
                  <w:r>
                    <w:rPr>
                      <w:sz w:val="20"/>
                      <w:szCs w:val="20"/>
                    </w:rPr>
                    <w:t>口持有人。</w:t>
                  </w:r>
                </w:p>
              </w:tc>
            </w:tr>
            <w:tr w:rsidR="007709C3">
              <w:trPr>
                <w:tblCellSpacing w:w="15" w:type="dxa"/>
              </w:trPr>
              <w:tc>
                <w:tcPr>
                  <w:tcW w:w="0" w:type="auto"/>
                  <w:hideMark/>
                </w:tcPr>
                <w:p w:rsidR="007709C3" w:rsidRDefault="007709C3">
                  <w:pPr>
                    <w:rPr>
                      <w:rFonts w:ascii="宋体" w:eastAsia="宋体" w:hAnsi="宋体" w:cs="宋体"/>
                      <w:color w:val="000000"/>
                      <w:sz w:val="24"/>
                      <w:szCs w:val="24"/>
                    </w:rPr>
                  </w:pPr>
                  <w:r>
                    <w:t> </w:t>
                  </w:r>
                </w:p>
              </w:tc>
              <w:tc>
                <w:tcPr>
                  <w:tcW w:w="0" w:type="auto"/>
                  <w:vAlign w:val="center"/>
                  <w:hideMark/>
                </w:tcPr>
                <w:p w:rsidR="007709C3" w:rsidRDefault="007709C3">
                  <w:pPr>
                    <w:rPr>
                      <w:rFonts w:ascii="宋体" w:eastAsia="宋体" w:hAnsi="宋体" w:cs="宋体"/>
                      <w:color w:val="000000"/>
                      <w:sz w:val="24"/>
                      <w:szCs w:val="24"/>
                    </w:rPr>
                  </w:pPr>
                  <w:hyperlink r:id="rId10" w:tgtFrame="_blank" w:history="1">
                    <w:r>
                      <w:rPr>
                        <w:rStyle w:val="a3"/>
                        <w:sz w:val="20"/>
                        <w:szCs w:val="20"/>
                      </w:rPr>
                      <w:t>身份證號碼</w:t>
                    </w:r>
                    <w:r>
                      <w:rPr>
                        <w:rStyle w:val="a3"/>
                        <w:sz w:val="20"/>
                        <w:szCs w:val="20"/>
                      </w:rPr>
                      <w:t xml:space="preserve"> (03688879 </w:t>
                    </w:r>
                    <w:r>
                      <w:rPr>
                        <w:rStyle w:val="a3"/>
                        <w:sz w:val="20"/>
                        <w:szCs w:val="20"/>
                      </w:rPr>
                      <w:t>至</w:t>
                    </w:r>
                    <w:r>
                      <w:rPr>
                        <w:rStyle w:val="a3"/>
                        <w:sz w:val="20"/>
                        <w:szCs w:val="20"/>
                      </w:rPr>
                      <w:t xml:space="preserve"> Z9868748)</w:t>
                    </w:r>
                  </w:hyperlink>
                </w:p>
              </w:tc>
            </w:tr>
            <w:tr w:rsidR="007709C3">
              <w:trPr>
                <w:tblCellSpacing w:w="15" w:type="dxa"/>
              </w:trPr>
              <w:tc>
                <w:tcPr>
                  <w:tcW w:w="0" w:type="auto"/>
                  <w:hideMark/>
                </w:tcPr>
                <w:p w:rsidR="007709C3" w:rsidRDefault="007709C3">
                  <w:pPr>
                    <w:jc w:val="center"/>
                    <w:rPr>
                      <w:rFonts w:ascii="宋体" w:eastAsia="宋体" w:hAnsi="宋体" w:cs="宋体"/>
                      <w:color w:val="000000"/>
                      <w:sz w:val="24"/>
                      <w:szCs w:val="24"/>
                    </w:rPr>
                  </w:pPr>
                  <w:r>
                    <w:rPr>
                      <w:noProof/>
                    </w:rPr>
                    <w:drawing>
                      <wp:inline distT="0" distB="0" distL="0" distR="0">
                        <wp:extent cx="66675" cy="114300"/>
                        <wp:effectExtent l="0" t="0" r="9525" b="0"/>
                        <wp:docPr id="4" name="图片 4" descr="http://www.hkexnews.hk/image/arrow_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hkexnews.hk/image/arrow_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114300"/>
                                </a:xfrm>
                                <a:prstGeom prst="rect">
                                  <a:avLst/>
                                </a:prstGeom>
                                <a:noFill/>
                                <a:ln>
                                  <a:noFill/>
                                </a:ln>
                              </pic:spPr>
                            </pic:pic>
                          </a:graphicData>
                        </a:graphic>
                      </wp:inline>
                    </w:drawing>
                  </w:r>
                </w:p>
              </w:tc>
              <w:tc>
                <w:tcPr>
                  <w:tcW w:w="0" w:type="auto"/>
                  <w:vAlign w:val="center"/>
                  <w:hideMark/>
                </w:tcPr>
                <w:p w:rsidR="007709C3" w:rsidRDefault="007709C3">
                  <w:pPr>
                    <w:rPr>
                      <w:rFonts w:ascii="宋体" w:eastAsia="宋体" w:hAnsi="宋体" w:cs="宋体"/>
                      <w:color w:val="000000"/>
                      <w:sz w:val="24"/>
                      <w:szCs w:val="24"/>
                    </w:rPr>
                  </w:pPr>
                  <w:r>
                    <w:rPr>
                      <w:sz w:val="20"/>
                      <w:szCs w:val="20"/>
                    </w:rPr>
                    <w:t>使用黃色申請表格的中央結算系統投資者</w:t>
                  </w:r>
                  <w:proofErr w:type="gramStart"/>
                  <w:r>
                    <w:rPr>
                      <w:sz w:val="20"/>
                      <w:szCs w:val="20"/>
                    </w:rPr>
                    <w:t>戶</w:t>
                  </w:r>
                  <w:proofErr w:type="gramEnd"/>
                  <w:r>
                    <w:rPr>
                      <w:sz w:val="20"/>
                      <w:szCs w:val="20"/>
                    </w:rPr>
                    <w:t>口持有人之申請並無獲全部或部份成功認購</w:t>
                  </w:r>
                </w:p>
              </w:tc>
            </w:tr>
            <w:tr w:rsidR="007709C3">
              <w:trPr>
                <w:tblCellSpacing w:w="15" w:type="dxa"/>
              </w:trPr>
              <w:tc>
                <w:tcPr>
                  <w:tcW w:w="0" w:type="auto"/>
                  <w:hideMark/>
                </w:tcPr>
                <w:p w:rsidR="007709C3" w:rsidRDefault="007709C3">
                  <w:pPr>
                    <w:jc w:val="center"/>
                    <w:rPr>
                      <w:rFonts w:ascii="宋体" w:eastAsia="宋体" w:hAnsi="宋体" w:cs="宋体"/>
                      <w:color w:val="000000"/>
                      <w:sz w:val="24"/>
                      <w:szCs w:val="24"/>
                    </w:rPr>
                  </w:pPr>
                  <w:r>
                    <w:rPr>
                      <w:noProof/>
                    </w:rPr>
                    <w:drawing>
                      <wp:inline distT="0" distB="0" distL="0" distR="0">
                        <wp:extent cx="66675" cy="114300"/>
                        <wp:effectExtent l="0" t="0" r="9525" b="0"/>
                        <wp:docPr id="3" name="图片 3" descr="http://www.hkexnews.hk/image/arrow_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hkexnews.hk/image/arrow_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114300"/>
                                </a:xfrm>
                                <a:prstGeom prst="rect">
                                  <a:avLst/>
                                </a:prstGeom>
                                <a:noFill/>
                                <a:ln>
                                  <a:noFill/>
                                </a:ln>
                              </pic:spPr>
                            </pic:pic>
                          </a:graphicData>
                        </a:graphic>
                      </wp:inline>
                    </w:drawing>
                  </w:r>
                </w:p>
              </w:tc>
              <w:tc>
                <w:tcPr>
                  <w:tcW w:w="0" w:type="auto"/>
                  <w:vAlign w:val="center"/>
                  <w:hideMark/>
                </w:tcPr>
                <w:p w:rsidR="007709C3" w:rsidRDefault="007709C3">
                  <w:pPr>
                    <w:rPr>
                      <w:rFonts w:ascii="宋体" w:eastAsia="宋体" w:hAnsi="宋体" w:cs="宋体"/>
                      <w:color w:val="000000"/>
                      <w:sz w:val="24"/>
                      <w:szCs w:val="24"/>
                    </w:rPr>
                  </w:pPr>
                  <w:r>
                    <w:rPr>
                      <w:sz w:val="20"/>
                      <w:szCs w:val="20"/>
                    </w:rPr>
                    <w:t>透過向香港結算發出電子認購指示進行申請認購的香港公開發售申購結果</w:t>
                  </w:r>
                </w:p>
              </w:tc>
            </w:tr>
            <w:tr w:rsidR="007709C3">
              <w:trPr>
                <w:tblCellSpacing w:w="15" w:type="dxa"/>
              </w:trPr>
              <w:tc>
                <w:tcPr>
                  <w:tcW w:w="0" w:type="auto"/>
                  <w:hideMark/>
                </w:tcPr>
                <w:p w:rsidR="007709C3" w:rsidRDefault="007709C3">
                  <w:pPr>
                    <w:jc w:val="center"/>
                    <w:rPr>
                      <w:rFonts w:ascii="宋体" w:eastAsia="宋体" w:hAnsi="宋体" w:cs="宋体"/>
                      <w:color w:val="000000"/>
                      <w:sz w:val="24"/>
                      <w:szCs w:val="24"/>
                    </w:rPr>
                  </w:pPr>
                  <w:r>
                    <w:rPr>
                      <w:noProof/>
                    </w:rPr>
                    <w:drawing>
                      <wp:inline distT="0" distB="0" distL="0" distR="0">
                        <wp:extent cx="66675" cy="114300"/>
                        <wp:effectExtent l="0" t="0" r="9525" b="0"/>
                        <wp:docPr id="2" name="图片 2" descr="http://www.hkexnews.hk/image/arrow_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hkexnews.hk/image/arrow_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114300"/>
                                </a:xfrm>
                                <a:prstGeom prst="rect">
                                  <a:avLst/>
                                </a:prstGeom>
                                <a:noFill/>
                                <a:ln>
                                  <a:noFill/>
                                </a:ln>
                              </pic:spPr>
                            </pic:pic>
                          </a:graphicData>
                        </a:graphic>
                      </wp:inline>
                    </w:drawing>
                  </w:r>
                </w:p>
              </w:tc>
              <w:tc>
                <w:tcPr>
                  <w:tcW w:w="0" w:type="auto"/>
                  <w:vAlign w:val="center"/>
                  <w:hideMark/>
                </w:tcPr>
                <w:p w:rsidR="007709C3" w:rsidRDefault="007709C3">
                  <w:pPr>
                    <w:rPr>
                      <w:rFonts w:ascii="宋体" w:eastAsia="宋体" w:hAnsi="宋体" w:cs="宋体"/>
                      <w:color w:val="000000"/>
                      <w:sz w:val="24"/>
                      <w:szCs w:val="24"/>
                    </w:rPr>
                  </w:pPr>
                  <w:r>
                    <w:rPr>
                      <w:sz w:val="20"/>
                      <w:szCs w:val="20"/>
                    </w:rPr>
                    <w:t>以下是透過向香港結算發出電子認購指示成功申請認購的人士，未列出尚未提供其身份證號碼的申請人。</w:t>
                  </w:r>
                </w:p>
              </w:tc>
            </w:tr>
            <w:tr w:rsidR="007709C3">
              <w:trPr>
                <w:tblCellSpacing w:w="15" w:type="dxa"/>
              </w:trPr>
              <w:tc>
                <w:tcPr>
                  <w:tcW w:w="0" w:type="auto"/>
                  <w:hideMark/>
                </w:tcPr>
                <w:p w:rsidR="007709C3" w:rsidRDefault="007709C3">
                  <w:pPr>
                    <w:rPr>
                      <w:rFonts w:ascii="宋体" w:eastAsia="宋体" w:hAnsi="宋体" w:cs="宋体"/>
                      <w:color w:val="000000"/>
                      <w:sz w:val="24"/>
                      <w:szCs w:val="24"/>
                    </w:rPr>
                  </w:pPr>
                  <w:r>
                    <w:t> </w:t>
                  </w:r>
                </w:p>
              </w:tc>
              <w:tc>
                <w:tcPr>
                  <w:tcW w:w="0" w:type="auto"/>
                  <w:vAlign w:val="center"/>
                  <w:hideMark/>
                </w:tcPr>
                <w:p w:rsidR="007709C3" w:rsidRDefault="007709C3">
                  <w:pPr>
                    <w:rPr>
                      <w:rFonts w:ascii="宋体" w:eastAsia="宋体" w:hAnsi="宋体" w:cs="宋体"/>
                      <w:color w:val="000000"/>
                      <w:sz w:val="24"/>
                      <w:szCs w:val="24"/>
                    </w:rPr>
                  </w:pPr>
                  <w:hyperlink r:id="rId11" w:tgtFrame="_blank" w:history="1">
                    <w:r>
                      <w:rPr>
                        <w:rStyle w:val="a3"/>
                        <w:sz w:val="20"/>
                        <w:szCs w:val="20"/>
                      </w:rPr>
                      <w:t>身份證號碼</w:t>
                    </w:r>
                    <w:r>
                      <w:rPr>
                        <w:rStyle w:val="a3"/>
                        <w:sz w:val="20"/>
                        <w:szCs w:val="20"/>
                      </w:rPr>
                      <w:t xml:space="preserve"> (001900200 </w:t>
                    </w:r>
                    <w:r>
                      <w:rPr>
                        <w:rStyle w:val="a3"/>
                        <w:sz w:val="20"/>
                        <w:szCs w:val="20"/>
                      </w:rPr>
                      <w:t>至</w:t>
                    </w:r>
                    <w:r>
                      <w:rPr>
                        <w:rStyle w:val="a3"/>
                        <w:sz w:val="20"/>
                        <w:szCs w:val="20"/>
                      </w:rPr>
                      <w:t xml:space="preserve"> Z9857517)</w:t>
                    </w:r>
                  </w:hyperlink>
                </w:p>
              </w:tc>
            </w:tr>
            <w:tr w:rsidR="007709C3">
              <w:trPr>
                <w:tblCellSpacing w:w="15" w:type="dxa"/>
              </w:trPr>
              <w:tc>
                <w:tcPr>
                  <w:tcW w:w="0" w:type="auto"/>
                  <w:hideMark/>
                </w:tcPr>
                <w:p w:rsidR="007709C3" w:rsidRDefault="007709C3">
                  <w:pPr>
                    <w:jc w:val="center"/>
                    <w:rPr>
                      <w:rFonts w:ascii="宋体" w:eastAsia="宋体" w:hAnsi="宋体" w:cs="宋体"/>
                      <w:color w:val="000000"/>
                      <w:sz w:val="24"/>
                      <w:szCs w:val="24"/>
                    </w:rPr>
                  </w:pPr>
                  <w:r>
                    <w:rPr>
                      <w:noProof/>
                    </w:rPr>
                    <w:drawing>
                      <wp:inline distT="0" distB="0" distL="0" distR="0">
                        <wp:extent cx="66675" cy="114300"/>
                        <wp:effectExtent l="0" t="0" r="9525" b="0"/>
                        <wp:docPr id="1" name="图片 1" descr="http://www.hkexnews.hk/image/arrow_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hkexnews.hk/image/arrow_blu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114300"/>
                                </a:xfrm>
                                <a:prstGeom prst="rect">
                                  <a:avLst/>
                                </a:prstGeom>
                                <a:noFill/>
                                <a:ln>
                                  <a:noFill/>
                                </a:ln>
                              </pic:spPr>
                            </pic:pic>
                          </a:graphicData>
                        </a:graphic>
                      </wp:inline>
                    </w:drawing>
                  </w:r>
                </w:p>
              </w:tc>
              <w:tc>
                <w:tcPr>
                  <w:tcW w:w="0" w:type="auto"/>
                  <w:vAlign w:val="center"/>
                  <w:hideMark/>
                </w:tcPr>
                <w:p w:rsidR="007709C3" w:rsidRDefault="007709C3">
                  <w:pPr>
                    <w:rPr>
                      <w:rFonts w:ascii="宋体" w:eastAsia="宋体" w:hAnsi="宋体" w:cs="宋体"/>
                      <w:color w:val="000000"/>
                      <w:sz w:val="24"/>
                      <w:szCs w:val="24"/>
                    </w:rPr>
                  </w:pPr>
                  <w:hyperlink r:id="rId12" w:tgtFrame="_blank" w:history="1">
                    <w:r>
                      <w:rPr>
                        <w:rStyle w:val="a3"/>
                        <w:sz w:val="20"/>
                        <w:szCs w:val="20"/>
                      </w:rPr>
                      <w:t>領取／寄發股票和退款支票</w:t>
                    </w:r>
                  </w:hyperlink>
                </w:p>
              </w:tc>
            </w:tr>
          </w:tbl>
          <w:p w:rsidR="007709C3" w:rsidRDefault="007709C3">
            <w:pPr>
              <w:rPr>
                <w:rFonts w:ascii="宋体" w:eastAsia="宋体" w:hAnsi="宋体" w:cs="宋体"/>
                <w:color w:val="000000"/>
                <w:sz w:val="24"/>
                <w:szCs w:val="24"/>
              </w:rPr>
            </w:pPr>
          </w:p>
        </w:tc>
      </w:tr>
    </w:tbl>
    <w:p w:rsidR="00EB3FB6" w:rsidRPr="007709C3" w:rsidRDefault="00EB3FB6">
      <w:bookmarkStart w:id="0" w:name="_GoBack"/>
      <w:bookmarkEnd w:id="0"/>
    </w:p>
    <w:sectPr w:rsidR="00EB3FB6" w:rsidRPr="007709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C3"/>
    <w:rsid w:val="007709C3"/>
    <w:rsid w:val="00EB3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09C3"/>
    <w:rPr>
      <w:color w:val="0000FF"/>
      <w:u w:val="single"/>
    </w:rPr>
  </w:style>
  <w:style w:type="paragraph" w:styleId="a4">
    <w:name w:val="Balloon Text"/>
    <w:basedOn w:val="a"/>
    <w:link w:val="Char"/>
    <w:uiPriority w:val="99"/>
    <w:semiHidden/>
    <w:unhideWhenUsed/>
    <w:rsid w:val="007709C3"/>
    <w:rPr>
      <w:sz w:val="18"/>
      <w:szCs w:val="18"/>
    </w:rPr>
  </w:style>
  <w:style w:type="character" w:customStyle="1" w:styleId="Char">
    <w:name w:val="批注框文本 Char"/>
    <w:basedOn w:val="a0"/>
    <w:link w:val="a4"/>
    <w:uiPriority w:val="99"/>
    <w:semiHidden/>
    <w:rsid w:val="007709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09C3"/>
    <w:rPr>
      <w:color w:val="0000FF"/>
      <w:u w:val="single"/>
    </w:rPr>
  </w:style>
  <w:style w:type="paragraph" w:styleId="a4">
    <w:name w:val="Balloon Text"/>
    <w:basedOn w:val="a"/>
    <w:link w:val="Char"/>
    <w:uiPriority w:val="99"/>
    <w:semiHidden/>
    <w:unhideWhenUsed/>
    <w:rsid w:val="007709C3"/>
    <w:rPr>
      <w:sz w:val="18"/>
      <w:szCs w:val="18"/>
    </w:rPr>
  </w:style>
  <w:style w:type="character" w:customStyle="1" w:styleId="Char">
    <w:name w:val="批注框文本 Char"/>
    <w:basedOn w:val="a0"/>
    <w:link w:val="a4"/>
    <w:uiPriority w:val="99"/>
    <w:semiHidden/>
    <w:rsid w:val="007709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2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exnews.hk/listedco/listconews/SEHK/2007/1213/03337_262094/C10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kexnews.hk/listedco/listconews/SEHK/2007/1213/03337_262094/C101.PDF" TargetMode="External"/><Relationship Id="rId12" Type="http://schemas.openxmlformats.org/officeDocument/2006/relationships/hyperlink" Target="http://www.hkexnews.hk/listedco/listconews/SEHK/2007/1213/03337_262094/C106.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hkexnews.hk/listedco/listconews/SEHK/2007/1213/03337_262094/C105.PDF" TargetMode="External"/><Relationship Id="rId5" Type="http://schemas.openxmlformats.org/officeDocument/2006/relationships/image" Target="media/image1.gif"/><Relationship Id="rId10" Type="http://schemas.openxmlformats.org/officeDocument/2006/relationships/hyperlink" Target="http://www.hkexnews.hk/listedco/listconews/SEHK/2007/1213/03337_262094/C104.PDF" TargetMode="External"/><Relationship Id="rId4" Type="http://schemas.openxmlformats.org/officeDocument/2006/relationships/webSettings" Target="webSettings.xml"/><Relationship Id="rId9" Type="http://schemas.openxmlformats.org/officeDocument/2006/relationships/hyperlink" Target="http://www.hkexnews.hk/listedco/listconews/SEHK/2007/1213/03337_262094/C103.PDF"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Queenie</dc:creator>
  <cp:lastModifiedBy>Queenie</cp:lastModifiedBy>
  <cp:revision>1</cp:revision>
  <dcterms:created xsi:type="dcterms:W3CDTF">2014-07-25T03:46:00Z</dcterms:created>
  <dcterms:modified xsi:type="dcterms:W3CDTF">2014-07-25T03:46:00Z</dcterms:modified>
</cp:coreProperties>
</file>